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34CE" w14:textId="115B316A" w:rsidR="008D1629" w:rsidRPr="008D1629" w:rsidRDefault="008D1629" w:rsidP="00045951">
      <w:pPr>
        <w:tabs>
          <w:tab w:val="left" w:pos="1745"/>
        </w:tabs>
        <w:rPr>
          <w:color w:val="000000" w:themeColor="text1"/>
          <w:sz w:val="30"/>
        </w:rPr>
      </w:pPr>
      <w:bookmarkStart w:id="0" w:name="_GoBack"/>
      <w:bookmarkEnd w:id="0"/>
    </w:p>
    <w:tbl>
      <w:tblPr>
        <w:tblW w:w="10393" w:type="dxa"/>
        <w:tblInd w:w="-63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5"/>
        <w:gridCol w:w="2139"/>
        <w:gridCol w:w="2160"/>
        <w:gridCol w:w="2073"/>
        <w:gridCol w:w="1840"/>
      </w:tblGrid>
      <w:tr w:rsidR="002A5F6F" w:rsidRPr="002A5F6F" w14:paraId="287AFBB6" w14:textId="77777777" w:rsidTr="25B7DFF8">
        <w:trPr>
          <w:trHeight w:hRule="exact" w:val="442"/>
        </w:trPr>
        <w:tc>
          <w:tcPr>
            <w:tcW w:w="2146" w:type="dxa"/>
            <w:shd w:val="clear" w:color="auto" w:fill="BFBFBF" w:themeFill="background1" w:themeFillShade="BF"/>
          </w:tcPr>
          <w:p w14:paraId="190F2F4A" w14:textId="5BE94D99" w:rsidR="002A5F6F" w:rsidRPr="002A5F6F" w:rsidRDefault="008D1629" w:rsidP="008D1629">
            <w:pPr>
              <w:pStyle w:val="TableParagraph"/>
              <w:spacing w:before="144"/>
              <w:ind w:left="109"/>
              <w:jc w:val="center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40"/>
                <w:sz w:val="21"/>
              </w:rPr>
              <w:t>7am-8am</w:t>
            </w:r>
          </w:p>
        </w:tc>
        <w:tc>
          <w:tcPr>
            <w:tcW w:w="35" w:type="dxa"/>
            <w:vMerge w:val="restart"/>
            <w:shd w:val="clear" w:color="auto" w:fill="BFBFBF" w:themeFill="background1" w:themeFillShade="BF"/>
          </w:tcPr>
          <w:p w14:paraId="7695F508" w14:textId="77777777" w:rsidR="002A5F6F" w:rsidRPr="002A5F6F" w:rsidRDefault="002A5F6F" w:rsidP="00336951">
            <w:pPr>
              <w:rPr>
                <w:sz w:val="21"/>
              </w:rPr>
            </w:pPr>
          </w:p>
        </w:tc>
        <w:tc>
          <w:tcPr>
            <w:tcW w:w="8212" w:type="dxa"/>
            <w:gridSpan w:val="4"/>
            <w:shd w:val="clear" w:color="auto" w:fill="BFBFBF" w:themeFill="background1" w:themeFillShade="BF"/>
          </w:tcPr>
          <w:p w14:paraId="71E63B39" w14:textId="57A63CA4" w:rsidR="002A5F6F" w:rsidRPr="002A5F6F" w:rsidRDefault="002A5F6F" w:rsidP="00336951">
            <w:pPr>
              <w:pStyle w:val="TableParagraph"/>
              <w:spacing w:before="111"/>
              <w:ind w:right="15"/>
              <w:jc w:val="center"/>
              <w:rPr>
                <w:rFonts w:ascii="Calibri" w:eastAsia="Calibri" w:hAnsi="Calibri" w:cs="Calibri"/>
                <w:sz w:val="21"/>
                <w:szCs w:val="24"/>
              </w:rPr>
            </w:pPr>
            <w:r>
              <w:rPr>
                <w:rFonts w:ascii="Calibri"/>
                <w:b/>
                <w:sz w:val="21"/>
                <w:szCs w:val="24"/>
              </w:rPr>
              <w:t>Registration</w:t>
            </w:r>
            <w:r w:rsidR="008D1629">
              <w:rPr>
                <w:rFonts w:ascii="Calibri"/>
                <w:b/>
                <w:sz w:val="21"/>
                <w:szCs w:val="24"/>
              </w:rPr>
              <w:t xml:space="preserve"> </w:t>
            </w:r>
            <w:r w:rsidR="009D6928">
              <w:rPr>
                <w:rFonts w:ascii="Calibri"/>
                <w:b/>
                <w:sz w:val="21"/>
                <w:szCs w:val="24"/>
              </w:rPr>
              <w:t xml:space="preserve">&amp; </w:t>
            </w:r>
            <w:r w:rsidRPr="002A5F6F">
              <w:rPr>
                <w:rFonts w:ascii="Calibri"/>
                <w:b/>
                <w:sz w:val="21"/>
                <w:szCs w:val="24"/>
              </w:rPr>
              <w:t>Continental Breakfast</w:t>
            </w:r>
            <w:r w:rsidR="009D6928">
              <w:rPr>
                <w:rFonts w:ascii="Calibri"/>
                <w:b/>
                <w:sz w:val="21"/>
                <w:szCs w:val="24"/>
              </w:rPr>
              <w:t xml:space="preserve">, </w:t>
            </w:r>
            <w:r w:rsidRPr="002A5F6F">
              <w:rPr>
                <w:rFonts w:ascii="Calibri"/>
                <w:b/>
                <w:sz w:val="21"/>
                <w:szCs w:val="24"/>
              </w:rPr>
              <w:t>Expo Hall</w:t>
            </w:r>
            <w:r w:rsidR="009D6928">
              <w:rPr>
                <w:rFonts w:ascii="Calibri"/>
                <w:b/>
                <w:sz w:val="21"/>
                <w:szCs w:val="24"/>
              </w:rPr>
              <w:t xml:space="preserve"> opens</w:t>
            </w:r>
          </w:p>
        </w:tc>
      </w:tr>
      <w:tr w:rsidR="002A5F6F" w:rsidRPr="002A5F6F" w14:paraId="534795FA" w14:textId="77777777" w:rsidTr="25B7DFF8">
        <w:trPr>
          <w:trHeight w:hRule="exact" w:val="762"/>
        </w:trPr>
        <w:tc>
          <w:tcPr>
            <w:tcW w:w="2146" w:type="dxa"/>
            <w:shd w:val="clear" w:color="auto" w:fill="auto"/>
          </w:tcPr>
          <w:p w14:paraId="11172E4A" w14:textId="39C3A43D" w:rsidR="002A5F6F" w:rsidRPr="002A5F6F" w:rsidRDefault="008D1629" w:rsidP="008D1629">
            <w:pPr>
              <w:pStyle w:val="TableParagraph"/>
              <w:spacing w:before="140"/>
              <w:ind w:left="118"/>
              <w:jc w:val="center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40"/>
                <w:sz w:val="21"/>
              </w:rPr>
              <w:t>8am-9:15am</w:t>
            </w:r>
          </w:p>
        </w:tc>
        <w:tc>
          <w:tcPr>
            <w:tcW w:w="35" w:type="dxa"/>
            <w:vMerge/>
          </w:tcPr>
          <w:p w14:paraId="41579710" w14:textId="77777777" w:rsidR="002A5F6F" w:rsidRPr="002A5F6F" w:rsidRDefault="002A5F6F" w:rsidP="00336951">
            <w:pPr>
              <w:rPr>
                <w:sz w:val="21"/>
              </w:rPr>
            </w:pPr>
          </w:p>
        </w:tc>
        <w:tc>
          <w:tcPr>
            <w:tcW w:w="8212" w:type="dxa"/>
            <w:gridSpan w:val="4"/>
            <w:shd w:val="clear" w:color="auto" w:fill="auto"/>
          </w:tcPr>
          <w:p w14:paraId="346E116C" w14:textId="2699E6C7" w:rsidR="002A5F6F" w:rsidRDefault="00522684" w:rsidP="00336951">
            <w:pPr>
              <w:pStyle w:val="TableParagraph"/>
              <w:spacing w:before="92"/>
              <w:jc w:val="center"/>
              <w:rPr>
                <w:rFonts w:ascii="Calibri" w:eastAsia="Calibri" w:hAnsi="Calibri" w:cs="Calibri"/>
                <w:b/>
                <w:bCs/>
                <w:sz w:val="21"/>
                <w:szCs w:val="24"/>
              </w:rPr>
            </w:pPr>
            <w:r w:rsidRPr="008D1629"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 xml:space="preserve">Keynote: </w:t>
            </w:r>
            <w:r w:rsidR="00F46826" w:rsidRPr="008D1629"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>The Energized Approach to Effective Leadership</w:t>
            </w:r>
          </w:p>
          <w:p w14:paraId="5F8E4CB6" w14:textId="3A89625E" w:rsidR="00522684" w:rsidRPr="00522684" w:rsidRDefault="00522684" w:rsidP="00336951">
            <w:pPr>
              <w:pStyle w:val="TableParagraph"/>
              <w:spacing w:before="92"/>
              <w:jc w:val="center"/>
              <w:rPr>
                <w:rFonts w:ascii="Calibri" w:eastAsia="Calibri" w:hAnsi="Calibri" w:cs="Calibri"/>
                <w:bCs/>
                <w:sz w:val="21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1"/>
                <w:szCs w:val="24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bCs/>
                <w:sz w:val="21"/>
                <w:szCs w:val="24"/>
              </w:rPr>
              <w:t>Melnik</w:t>
            </w:r>
            <w:proofErr w:type="spellEnd"/>
            <w:r>
              <w:rPr>
                <w:rFonts w:ascii="Calibri" w:eastAsia="Calibri" w:hAnsi="Calibri" w:cs="Calibri"/>
                <w:bCs/>
                <w:sz w:val="21"/>
                <w:szCs w:val="24"/>
              </w:rPr>
              <w:t xml:space="preserve">, </w:t>
            </w:r>
            <w:r w:rsidR="00F46826">
              <w:rPr>
                <w:rFonts w:ascii="Calibri" w:eastAsia="Calibri" w:hAnsi="Calibri" w:cs="Calibri"/>
                <w:bCs/>
                <w:sz w:val="21"/>
                <w:szCs w:val="24"/>
              </w:rPr>
              <w:t>MS-OTR</w:t>
            </w:r>
            <w:r w:rsidR="00203357">
              <w:rPr>
                <w:rFonts w:ascii="Calibri" w:eastAsia="Calibri" w:hAnsi="Calibri" w:cs="Calibri"/>
                <w:bCs/>
                <w:sz w:val="21"/>
                <w:szCs w:val="24"/>
              </w:rPr>
              <w:t xml:space="preserve"> – The Energized Approach® </w:t>
            </w:r>
          </w:p>
          <w:p w14:paraId="584B13E8" w14:textId="73984A7A" w:rsidR="00522684" w:rsidRPr="002A5F6F" w:rsidRDefault="00522684" w:rsidP="00522684">
            <w:pPr>
              <w:pStyle w:val="TableParagraph"/>
              <w:spacing w:before="92"/>
              <w:rPr>
                <w:rFonts w:ascii="Calibri" w:eastAsia="Calibri" w:hAnsi="Calibri" w:cs="Calibri"/>
                <w:sz w:val="21"/>
                <w:szCs w:val="24"/>
              </w:rPr>
            </w:pPr>
          </w:p>
        </w:tc>
      </w:tr>
      <w:tr w:rsidR="00522684" w:rsidRPr="002A5F6F" w14:paraId="14444FAC" w14:textId="77777777" w:rsidTr="25B7DFF8">
        <w:trPr>
          <w:trHeight w:hRule="exact" w:val="437"/>
        </w:trPr>
        <w:tc>
          <w:tcPr>
            <w:tcW w:w="2146" w:type="dxa"/>
            <w:shd w:val="clear" w:color="auto" w:fill="BFBFBF" w:themeFill="background1" w:themeFillShade="BF"/>
          </w:tcPr>
          <w:p w14:paraId="4D6B5462" w14:textId="4C969CCB" w:rsidR="00522684" w:rsidRPr="002A5F6F" w:rsidRDefault="008D1629" w:rsidP="00522684">
            <w:pPr>
              <w:pStyle w:val="TableParagraph"/>
              <w:spacing w:before="140"/>
              <w:ind w:left="118"/>
              <w:jc w:val="center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1"/>
                <w:sz w:val="21"/>
              </w:rPr>
              <w:t>9:15am-9:45am</w:t>
            </w:r>
          </w:p>
        </w:tc>
        <w:tc>
          <w:tcPr>
            <w:tcW w:w="35" w:type="dxa"/>
            <w:vMerge/>
          </w:tcPr>
          <w:p w14:paraId="29912352" w14:textId="77777777" w:rsidR="00522684" w:rsidRPr="002A5F6F" w:rsidRDefault="00522684" w:rsidP="00522684">
            <w:pPr>
              <w:rPr>
                <w:sz w:val="21"/>
              </w:rPr>
            </w:pPr>
          </w:p>
        </w:tc>
        <w:tc>
          <w:tcPr>
            <w:tcW w:w="8212" w:type="dxa"/>
            <w:gridSpan w:val="4"/>
            <w:shd w:val="clear" w:color="auto" w:fill="BFBFBF" w:themeFill="background1" w:themeFillShade="BF"/>
          </w:tcPr>
          <w:p w14:paraId="4004D3F6" w14:textId="2C28CFFA" w:rsidR="00522684" w:rsidRPr="008D1629" w:rsidRDefault="009D6928" w:rsidP="00522684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2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 xml:space="preserve">Dedicated </w:t>
            </w:r>
            <w:r w:rsidR="00522684" w:rsidRPr="008D1629"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>Expo Hall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 xml:space="preserve"> break &amp;</w:t>
            </w:r>
            <w:r w:rsidR="00522684" w:rsidRPr="008D1629"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 xml:space="preserve"> Student Poster Sessions</w:t>
            </w:r>
          </w:p>
        </w:tc>
      </w:tr>
      <w:tr w:rsidR="00651787" w:rsidRPr="002A5F6F" w14:paraId="5AB5B214" w14:textId="77777777" w:rsidTr="25B7DFF8">
        <w:trPr>
          <w:trHeight w:hRule="exact" w:val="437"/>
        </w:trPr>
        <w:tc>
          <w:tcPr>
            <w:tcW w:w="2146" w:type="dxa"/>
            <w:shd w:val="clear" w:color="auto" w:fill="auto"/>
          </w:tcPr>
          <w:p w14:paraId="084E355C" w14:textId="1258BEC3" w:rsidR="00651787" w:rsidRPr="002A5F6F" w:rsidRDefault="008D1629" w:rsidP="00522684">
            <w:pPr>
              <w:pStyle w:val="TableParagraph"/>
              <w:spacing w:before="140"/>
              <w:ind w:left="118"/>
              <w:jc w:val="center"/>
              <w:rPr>
                <w:rFonts w:ascii="Calibri" w:eastAsia="Calibri" w:hAnsi="Calibri" w:cs="Calibri"/>
                <w:b/>
                <w:bCs/>
                <w:spacing w:val="11"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9:45am-10:45am</w:t>
            </w:r>
          </w:p>
        </w:tc>
        <w:tc>
          <w:tcPr>
            <w:tcW w:w="35" w:type="dxa"/>
            <w:shd w:val="clear" w:color="auto" w:fill="auto"/>
          </w:tcPr>
          <w:p w14:paraId="3B61CE9B" w14:textId="77777777" w:rsidR="00651787" w:rsidRPr="002A5F6F" w:rsidRDefault="00651787" w:rsidP="00522684">
            <w:pPr>
              <w:rPr>
                <w:sz w:val="21"/>
              </w:rPr>
            </w:pPr>
          </w:p>
        </w:tc>
        <w:tc>
          <w:tcPr>
            <w:tcW w:w="8212" w:type="dxa"/>
            <w:gridSpan w:val="4"/>
            <w:shd w:val="clear" w:color="auto" w:fill="auto"/>
          </w:tcPr>
          <w:p w14:paraId="0A3AD63B" w14:textId="793739E7" w:rsidR="00651787" w:rsidRDefault="00651787" w:rsidP="00651787">
            <w:pPr>
              <w:pStyle w:val="TableParagraph"/>
              <w:spacing w:before="73" w:line="243" w:lineRule="auto"/>
              <w:ind w:left="3805" w:right="127" w:hanging="3696"/>
              <w:jc w:val="center"/>
              <w:rPr>
                <w:rFonts w:ascii="Calibri" w:eastAsia="Calibri" w:hAnsi="Calibri" w:cs="Calibri"/>
                <w:b/>
                <w:bCs/>
                <w:sz w:val="21"/>
                <w:szCs w:val="24"/>
              </w:rPr>
            </w:pPr>
            <w:r w:rsidRPr="008D1629"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>Keynote: Dysfunctional Practices That Can Kill Your Safety Culture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 xml:space="preserve"> </w:t>
            </w:r>
          </w:p>
          <w:p w14:paraId="323FF563" w14:textId="0E393D00" w:rsidR="00651787" w:rsidRPr="002A5F6F" w:rsidRDefault="00651787" w:rsidP="00651787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b/>
                <w:bCs/>
                <w:sz w:val="21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1"/>
                <w:szCs w:val="24"/>
              </w:rPr>
              <w:t>Timothy Ludwig, Ph.D. – www.safety-doc.com</w:t>
            </w:r>
          </w:p>
        </w:tc>
      </w:tr>
      <w:tr w:rsidR="00651787" w:rsidRPr="002A5F6F" w14:paraId="63F66BDB" w14:textId="77777777" w:rsidTr="25B7DFF8">
        <w:trPr>
          <w:trHeight w:hRule="exact" w:val="437"/>
        </w:trPr>
        <w:tc>
          <w:tcPr>
            <w:tcW w:w="2146" w:type="dxa"/>
            <w:shd w:val="clear" w:color="auto" w:fill="BFBFBF" w:themeFill="background1" w:themeFillShade="BF"/>
          </w:tcPr>
          <w:p w14:paraId="6E6E27FD" w14:textId="23968008" w:rsidR="00651787" w:rsidRPr="002A5F6F" w:rsidRDefault="008D1629" w:rsidP="00651787">
            <w:pPr>
              <w:pStyle w:val="TableParagraph"/>
              <w:spacing w:before="140"/>
              <w:ind w:left="118"/>
              <w:jc w:val="center"/>
              <w:rPr>
                <w:rFonts w:ascii="Calibri" w:eastAsia="Calibri" w:hAnsi="Calibri" w:cs="Calibri"/>
                <w:b/>
                <w:bCs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9"/>
                <w:w w:val="95"/>
                <w:sz w:val="21"/>
              </w:rPr>
              <w:t>10:45am-11am</w:t>
            </w:r>
          </w:p>
        </w:tc>
        <w:tc>
          <w:tcPr>
            <w:tcW w:w="35" w:type="dxa"/>
            <w:shd w:val="clear" w:color="auto" w:fill="BFBFBF" w:themeFill="background1" w:themeFillShade="BF"/>
          </w:tcPr>
          <w:p w14:paraId="130110C5" w14:textId="77777777" w:rsidR="00651787" w:rsidRPr="002A5F6F" w:rsidRDefault="00651787" w:rsidP="00651787">
            <w:pPr>
              <w:rPr>
                <w:sz w:val="21"/>
              </w:rPr>
            </w:pPr>
          </w:p>
        </w:tc>
        <w:tc>
          <w:tcPr>
            <w:tcW w:w="8212" w:type="dxa"/>
            <w:gridSpan w:val="4"/>
            <w:shd w:val="clear" w:color="auto" w:fill="BFBFBF" w:themeFill="background1" w:themeFillShade="BF"/>
          </w:tcPr>
          <w:p w14:paraId="2AED12C9" w14:textId="322EBD79" w:rsidR="00651787" w:rsidRPr="008D1629" w:rsidRDefault="009D6928" w:rsidP="00651787">
            <w:pPr>
              <w:pStyle w:val="TableParagraph"/>
              <w:spacing w:before="73" w:line="243" w:lineRule="auto"/>
              <w:ind w:left="3805" w:right="127" w:hanging="3696"/>
              <w:jc w:val="center"/>
              <w:rPr>
                <w:rFonts w:ascii="Calibri" w:eastAsia="Calibri" w:hAnsi="Calibri" w:cs="Calibri"/>
                <w:b/>
                <w:bCs/>
                <w:sz w:val="2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>Dedicated</w:t>
            </w:r>
            <w:r w:rsidR="00651787" w:rsidRPr="008D1629"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 xml:space="preserve"> Expo Hall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 xml:space="preserve"> break &amp;</w:t>
            </w:r>
            <w:r w:rsidR="00651787" w:rsidRPr="008D1629">
              <w:rPr>
                <w:rFonts w:ascii="Calibri" w:eastAsia="Calibri" w:hAnsi="Calibri" w:cs="Calibri"/>
                <w:b/>
                <w:bCs/>
                <w:sz w:val="21"/>
                <w:szCs w:val="24"/>
              </w:rPr>
              <w:t xml:space="preserve"> Student Poster Sessions</w:t>
            </w:r>
          </w:p>
        </w:tc>
      </w:tr>
      <w:tr w:rsidR="00651787" w:rsidRPr="002A5F6F" w14:paraId="687BD42B" w14:textId="77777777" w:rsidTr="25B7DFF8">
        <w:trPr>
          <w:trHeight w:hRule="exact" w:val="1572"/>
        </w:trPr>
        <w:tc>
          <w:tcPr>
            <w:tcW w:w="2146" w:type="dxa"/>
            <w:shd w:val="clear" w:color="auto" w:fill="auto"/>
          </w:tcPr>
          <w:p w14:paraId="1BB14204" w14:textId="77777777" w:rsidR="00651787" w:rsidRPr="002A5F6F" w:rsidRDefault="00651787" w:rsidP="0065178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1"/>
              </w:rPr>
            </w:pPr>
          </w:p>
          <w:p w14:paraId="7A3E66B2" w14:textId="77777777" w:rsidR="00651787" w:rsidRPr="002A5F6F" w:rsidRDefault="00651787" w:rsidP="0065178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1"/>
              </w:rPr>
            </w:pPr>
          </w:p>
          <w:p w14:paraId="46F6B34C" w14:textId="339B992D" w:rsidR="00651787" w:rsidRPr="002A5F6F" w:rsidRDefault="008D1629" w:rsidP="00651787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b/>
                <w:bCs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11am-12pm</w:t>
            </w:r>
          </w:p>
          <w:p w14:paraId="01495589" w14:textId="190D9952" w:rsidR="00651787" w:rsidRPr="002A5F6F" w:rsidRDefault="00651787" w:rsidP="00651787">
            <w:pPr>
              <w:pStyle w:val="TableParagraph"/>
              <w:ind w:left="118"/>
              <w:jc w:val="center"/>
              <w:rPr>
                <w:rFonts w:ascii="Calibri" w:eastAsia="Calibri" w:hAnsi="Calibri" w:cs="Calibri"/>
                <w:sz w:val="21"/>
              </w:rPr>
            </w:pPr>
          </w:p>
        </w:tc>
        <w:tc>
          <w:tcPr>
            <w:tcW w:w="35" w:type="dxa"/>
            <w:shd w:val="clear" w:color="auto" w:fill="auto"/>
          </w:tcPr>
          <w:p w14:paraId="756323F6" w14:textId="77777777" w:rsidR="00651787" w:rsidRPr="002A5F6F" w:rsidRDefault="00651787" w:rsidP="00651787">
            <w:pPr>
              <w:rPr>
                <w:sz w:val="21"/>
              </w:rPr>
            </w:pPr>
          </w:p>
        </w:tc>
        <w:tc>
          <w:tcPr>
            <w:tcW w:w="2139" w:type="dxa"/>
            <w:shd w:val="clear" w:color="auto" w:fill="auto"/>
          </w:tcPr>
          <w:p w14:paraId="208CD1BF" w14:textId="4270BE36" w:rsidR="00651787" w:rsidRPr="002A5F6F" w:rsidRDefault="00651787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>
              <w:rPr>
                <w:rFonts w:ascii="Calibri"/>
                <w:b/>
                <w:sz w:val="21"/>
                <w:szCs w:val="20"/>
              </w:rPr>
              <w:t>Opioids, Medical Marijuana &amp; Workplace Safety</w:t>
            </w:r>
          </w:p>
          <w:p w14:paraId="134D4404" w14:textId="5A2FA851" w:rsidR="00651787" w:rsidRPr="002A5F6F" w:rsidRDefault="00651787" w:rsidP="008D162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0"/>
              </w:rPr>
              <w:t>Adele L. Abrams, Esq., CMSP</w:t>
            </w:r>
          </w:p>
          <w:p w14:paraId="163700B5" w14:textId="77777777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  <w:p w14:paraId="5722DC85" w14:textId="77777777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  <w:p w14:paraId="6F72C011" w14:textId="77777777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5E54E17" w14:textId="475508E7" w:rsidR="009D6928" w:rsidRPr="00EA7B59" w:rsidRDefault="009D6928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 w:rsidRPr="00EA7B59">
              <w:rPr>
                <w:rFonts w:ascii="Calibri"/>
                <w:b/>
                <w:sz w:val="21"/>
                <w:szCs w:val="20"/>
              </w:rPr>
              <w:t>Regulatory</w:t>
            </w:r>
            <w:r>
              <w:rPr>
                <w:rFonts w:ascii="Calibri"/>
                <w:b/>
                <w:sz w:val="21"/>
                <w:szCs w:val="20"/>
              </w:rPr>
              <w:t xml:space="preserve"> Failure &amp; Corporate Negligence:</w:t>
            </w:r>
            <w:r w:rsidRPr="00EA7B59">
              <w:rPr>
                <w:rFonts w:ascii="Calibri"/>
                <w:b/>
                <w:sz w:val="21"/>
                <w:szCs w:val="20"/>
              </w:rPr>
              <w:t xml:space="preserve"> The 2013 Lac-</w:t>
            </w:r>
            <w:proofErr w:type="spellStart"/>
            <w:r w:rsidRPr="00EA7B59">
              <w:rPr>
                <w:rFonts w:ascii="Calibri"/>
                <w:b/>
                <w:sz w:val="21"/>
                <w:szCs w:val="20"/>
              </w:rPr>
              <w:t>Megantic</w:t>
            </w:r>
            <w:proofErr w:type="spellEnd"/>
            <w:r w:rsidRPr="00EA7B59">
              <w:rPr>
                <w:rFonts w:ascii="Calibri"/>
                <w:b/>
                <w:sz w:val="21"/>
                <w:szCs w:val="20"/>
              </w:rPr>
              <w:t xml:space="preserve"> Rail Disaster</w:t>
            </w:r>
          </w:p>
          <w:p w14:paraId="48F185DF" w14:textId="77777777" w:rsidR="009D6928" w:rsidRPr="002A5F6F" w:rsidRDefault="009D6928" w:rsidP="009D692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 w:rsidRPr="00EA7B59">
              <w:rPr>
                <w:rFonts w:ascii="Calibri" w:eastAsia="Calibri" w:hAnsi="Calibri" w:cs="Calibri"/>
                <w:sz w:val="21"/>
                <w:szCs w:val="20"/>
              </w:rPr>
              <w:t>Bruce Campbell</w:t>
            </w:r>
          </w:p>
          <w:p w14:paraId="31B35015" w14:textId="56088131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5AE7B106" w14:textId="3639D5F4" w:rsidR="00651787" w:rsidRPr="009D6928" w:rsidRDefault="00EA7B59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 w:rsidRPr="009D6928">
              <w:rPr>
                <w:rFonts w:ascii="Calibri"/>
                <w:b/>
                <w:sz w:val="21"/>
                <w:szCs w:val="20"/>
              </w:rPr>
              <w:t>NFPA Updates</w:t>
            </w:r>
            <w:r w:rsidR="009D6928" w:rsidRPr="009D6928">
              <w:rPr>
                <w:rFonts w:ascii="Calibri"/>
                <w:b/>
                <w:sz w:val="21"/>
                <w:szCs w:val="20"/>
              </w:rPr>
              <w:t xml:space="preserve"> for General Industry &amp; Construction</w:t>
            </w:r>
          </w:p>
          <w:p w14:paraId="057F1B2F" w14:textId="2F29CB8E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 w:rsidRPr="009D6928">
              <w:rPr>
                <w:rFonts w:ascii="Calibri" w:eastAsia="Calibri" w:hAnsi="Calibri" w:cs="Calibri"/>
                <w:sz w:val="21"/>
                <w:szCs w:val="20"/>
              </w:rPr>
              <w:t>Joe Schommer</w:t>
            </w:r>
          </w:p>
          <w:p w14:paraId="7874630D" w14:textId="5454F92A" w:rsidR="00651787" w:rsidRPr="002A5F6F" w:rsidRDefault="00651787" w:rsidP="00651787">
            <w:pPr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</w:p>
          <w:p w14:paraId="2408D971" w14:textId="77777777" w:rsidR="00651787" w:rsidRPr="002A5F6F" w:rsidRDefault="00651787" w:rsidP="00651787">
            <w:pPr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</w:p>
          <w:p w14:paraId="028A974D" w14:textId="77777777" w:rsidR="00651787" w:rsidRPr="002A5F6F" w:rsidRDefault="00651787" w:rsidP="00651787">
            <w:pPr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CE9A423" w14:textId="52833E05" w:rsidR="00651787" w:rsidRPr="002A5F6F" w:rsidRDefault="00651787" w:rsidP="008D1629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>
              <w:rPr>
                <w:rFonts w:ascii="Calibri"/>
                <w:b/>
                <w:sz w:val="21"/>
                <w:szCs w:val="20"/>
              </w:rPr>
              <w:t>Decreasing Employer Risk of Workers Comp Injuries</w:t>
            </w:r>
          </w:p>
          <w:p w14:paraId="1A4A9B2C" w14:textId="28DD40B6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0"/>
              </w:rPr>
              <w:t xml:space="preserve">Melissa Gill, DPT and Mick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0"/>
              </w:rPr>
              <w:t>Hannafin</w:t>
            </w:r>
            <w:proofErr w:type="spellEnd"/>
          </w:p>
          <w:p w14:paraId="43AE61AA" w14:textId="2FFCE7BC" w:rsidR="00651787" w:rsidRPr="002A5F6F" w:rsidRDefault="00651787" w:rsidP="00651787">
            <w:pPr>
              <w:pStyle w:val="TableParagraph"/>
              <w:ind w:right="1"/>
              <w:rPr>
                <w:rFonts w:ascii="Calibri"/>
                <w:b/>
                <w:sz w:val="21"/>
                <w:szCs w:val="20"/>
              </w:rPr>
            </w:pPr>
          </w:p>
          <w:p w14:paraId="13E58DC1" w14:textId="77777777" w:rsidR="00651787" w:rsidRPr="002A5F6F" w:rsidRDefault="00651787" w:rsidP="00651787">
            <w:pPr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</w:tc>
      </w:tr>
      <w:tr w:rsidR="00651787" w:rsidRPr="002A5F6F" w14:paraId="40E90005" w14:textId="77777777" w:rsidTr="25B7DFF8">
        <w:trPr>
          <w:trHeight w:hRule="exact" w:val="1887"/>
        </w:trPr>
        <w:tc>
          <w:tcPr>
            <w:tcW w:w="2146" w:type="dxa"/>
            <w:shd w:val="clear" w:color="auto" w:fill="004735"/>
          </w:tcPr>
          <w:p w14:paraId="71875228" w14:textId="25E255C0" w:rsidR="00651787" w:rsidRPr="002A5F6F" w:rsidRDefault="008D1629" w:rsidP="00651787">
            <w:pPr>
              <w:pStyle w:val="TableParagraph"/>
              <w:ind w:left="118"/>
              <w:jc w:val="center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9"/>
                <w:sz w:val="21"/>
              </w:rPr>
              <w:t>12pm-1:15pm</w:t>
            </w:r>
          </w:p>
        </w:tc>
        <w:tc>
          <w:tcPr>
            <w:tcW w:w="35" w:type="dxa"/>
            <w:shd w:val="clear" w:color="auto" w:fill="004735"/>
          </w:tcPr>
          <w:p w14:paraId="6F67AEE1" w14:textId="77777777" w:rsidR="00651787" w:rsidRPr="002A5F6F" w:rsidRDefault="00651787" w:rsidP="00651787">
            <w:pPr>
              <w:rPr>
                <w:sz w:val="21"/>
              </w:rPr>
            </w:pPr>
          </w:p>
        </w:tc>
        <w:tc>
          <w:tcPr>
            <w:tcW w:w="8212" w:type="dxa"/>
            <w:gridSpan w:val="4"/>
            <w:shd w:val="clear" w:color="auto" w:fill="004735"/>
          </w:tcPr>
          <w:p w14:paraId="27BCBD94" w14:textId="795C8AD2" w:rsidR="00651787" w:rsidRPr="008D1629" w:rsidRDefault="00EA7B59" w:rsidP="00651787">
            <w:pPr>
              <w:pStyle w:val="TableParagraph"/>
              <w:spacing w:before="87"/>
              <w:jc w:val="center"/>
              <w:rPr>
                <w:rFonts w:ascii="Calibri"/>
                <w:b/>
                <w:sz w:val="21"/>
                <w:szCs w:val="24"/>
                <w:u w:val="single"/>
              </w:rPr>
            </w:pPr>
            <w:r>
              <w:rPr>
                <w:rFonts w:ascii="Calibri"/>
                <w:b/>
                <w:sz w:val="21"/>
                <w:szCs w:val="24"/>
                <w:u w:val="single"/>
              </w:rPr>
              <w:t>Awards Luncheon with ASSP speakers</w:t>
            </w:r>
          </w:p>
          <w:p w14:paraId="1FAA5631" w14:textId="77777777" w:rsidR="009D6928" w:rsidRDefault="00EA7B59" w:rsidP="00EA7B59">
            <w:pPr>
              <w:pStyle w:val="TableParagraph"/>
              <w:spacing w:before="87"/>
              <w:jc w:val="center"/>
              <w:rPr>
                <w:rFonts w:ascii="Calibri"/>
                <w:sz w:val="21"/>
                <w:szCs w:val="24"/>
              </w:rPr>
            </w:pPr>
            <w:r>
              <w:rPr>
                <w:rFonts w:ascii="Calibri"/>
                <w:b/>
                <w:sz w:val="21"/>
                <w:szCs w:val="24"/>
              </w:rPr>
              <w:t xml:space="preserve">Kurt VonRueden, </w:t>
            </w:r>
            <w:r w:rsidRPr="00EA7B59">
              <w:rPr>
                <w:rFonts w:ascii="Calibri"/>
                <w:sz w:val="21"/>
                <w:szCs w:val="24"/>
              </w:rPr>
              <w:t>Northwest ASSP President</w:t>
            </w:r>
          </w:p>
          <w:p w14:paraId="146F7789" w14:textId="67C3443B" w:rsidR="009D6928" w:rsidRDefault="25B7DFF8" w:rsidP="25B7DFF8">
            <w:pPr>
              <w:pStyle w:val="TableParagraph"/>
              <w:spacing w:before="87"/>
              <w:jc w:val="center"/>
              <w:rPr>
                <w:rFonts w:ascii="Calibri"/>
                <w:sz w:val="21"/>
                <w:szCs w:val="21"/>
              </w:rPr>
            </w:pPr>
            <w:r w:rsidRPr="25B7DFF8">
              <w:rPr>
                <w:rFonts w:ascii="Calibri"/>
                <w:b/>
                <w:bCs/>
                <w:sz w:val="21"/>
                <w:szCs w:val="21"/>
              </w:rPr>
              <w:t xml:space="preserve">Diana Stegall, </w:t>
            </w:r>
            <w:r w:rsidRPr="25B7DFF8">
              <w:rPr>
                <w:rFonts w:ascii="Calibri"/>
                <w:sz w:val="21"/>
                <w:szCs w:val="21"/>
              </w:rPr>
              <w:t>ASSP President-Elect</w:t>
            </w:r>
          </w:p>
          <w:p w14:paraId="5A76BE68" w14:textId="231C6C32" w:rsidR="008D1629" w:rsidRPr="002A5F6F" w:rsidRDefault="008D1629" w:rsidP="00EA7B59">
            <w:pPr>
              <w:pStyle w:val="TableParagraph"/>
              <w:spacing w:before="87"/>
              <w:jc w:val="center"/>
              <w:rPr>
                <w:rFonts w:ascii="Calibri"/>
                <w:b/>
                <w:sz w:val="21"/>
                <w:szCs w:val="24"/>
              </w:rPr>
            </w:pPr>
            <w:r>
              <w:rPr>
                <w:rFonts w:ascii="Calibri"/>
                <w:b/>
                <w:sz w:val="21"/>
                <w:szCs w:val="24"/>
              </w:rPr>
              <w:t xml:space="preserve">Abby Ferri, </w:t>
            </w:r>
            <w:r w:rsidRPr="00EA7B59">
              <w:rPr>
                <w:rFonts w:ascii="Calibri"/>
                <w:sz w:val="21"/>
                <w:szCs w:val="24"/>
              </w:rPr>
              <w:t>Northwest ASSP President-Elect, ASSP WISE Administrator</w:t>
            </w:r>
          </w:p>
          <w:p w14:paraId="77ACF2BC" w14:textId="723A0AF3" w:rsidR="00651787" w:rsidRPr="002A5F6F" w:rsidRDefault="00651787" w:rsidP="00651787">
            <w:pPr>
              <w:pStyle w:val="TableParagraph"/>
              <w:spacing w:before="73" w:line="243" w:lineRule="auto"/>
              <w:ind w:left="893" w:right="172" w:hanging="739"/>
              <w:jc w:val="center"/>
              <w:rPr>
                <w:rFonts w:ascii="Calibri" w:eastAsia="Calibri" w:hAnsi="Calibri" w:cs="Calibri"/>
                <w:sz w:val="21"/>
                <w:szCs w:val="24"/>
              </w:rPr>
            </w:pPr>
          </w:p>
        </w:tc>
      </w:tr>
      <w:tr w:rsidR="00651787" w:rsidRPr="002A5F6F" w14:paraId="1CB596A6" w14:textId="77777777" w:rsidTr="25B7DFF8">
        <w:trPr>
          <w:trHeight w:hRule="exact" w:val="456"/>
        </w:trPr>
        <w:tc>
          <w:tcPr>
            <w:tcW w:w="2146" w:type="dxa"/>
            <w:shd w:val="clear" w:color="auto" w:fill="BFBFBF" w:themeFill="background1" w:themeFillShade="BF"/>
          </w:tcPr>
          <w:p w14:paraId="2ED04244" w14:textId="7F21791E" w:rsidR="00651787" w:rsidRPr="002A5F6F" w:rsidRDefault="00651787" w:rsidP="00651787">
            <w:pPr>
              <w:pStyle w:val="TableParagraph"/>
              <w:ind w:left="118"/>
              <w:jc w:val="center"/>
              <w:rPr>
                <w:rFonts w:ascii="Calibri" w:eastAsia="Calibri" w:hAnsi="Calibri" w:cs="Calibri"/>
                <w:b/>
                <w:bCs/>
                <w:spacing w:val="9"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9"/>
                <w:sz w:val="21"/>
              </w:rPr>
              <w:t>1:15-1:45pm</w:t>
            </w:r>
          </w:p>
        </w:tc>
        <w:tc>
          <w:tcPr>
            <w:tcW w:w="35" w:type="dxa"/>
            <w:shd w:val="clear" w:color="auto" w:fill="BFBFBF" w:themeFill="background1" w:themeFillShade="BF"/>
          </w:tcPr>
          <w:p w14:paraId="068AF9D5" w14:textId="77777777" w:rsidR="00651787" w:rsidRPr="002A5F6F" w:rsidRDefault="00651787" w:rsidP="00651787">
            <w:pPr>
              <w:rPr>
                <w:sz w:val="21"/>
              </w:rPr>
            </w:pPr>
          </w:p>
        </w:tc>
        <w:tc>
          <w:tcPr>
            <w:tcW w:w="8212" w:type="dxa"/>
            <w:gridSpan w:val="4"/>
            <w:shd w:val="clear" w:color="auto" w:fill="BFBFBF" w:themeFill="background1" w:themeFillShade="BF"/>
          </w:tcPr>
          <w:p w14:paraId="1C9F0CAA" w14:textId="75F49122" w:rsidR="00651787" w:rsidRDefault="009D6928" w:rsidP="00651787">
            <w:pPr>
              <w:pStyle w:val="TableParagraph"/>
              <w:spacing w:before="87"/>
              <w:jc w:val="center"/>
              <w:rPr>
                <w:rFonts w:ascii="Calibri"/>
                <w:b/>
                <w:sz w:val="21"/>
                <w:szCs w:val="24"/>
              </w:rPr>
            </w:pPr>
            <w:r>
              <w:rPr>
                <w:rFonts w:ascii="Calibri"/>
                <w:b/>
                <w:sz w:val="21"/>
                <w:szCs w:val="24"/>
              </w:rPr>
              <w:t xml:space="preserve">Dedicated </w:t>
            </w:r>
            <w:r w:rsidR="00651787">
              <w:rPr>
                <w:rFonts w:ascii="Calibri"/>
                <w:b/>
                <w:sz w:val="21"/>
                <w:szCs w:val="24"/>
              </w:rPr>
              <w:t>Expo Hall</w:t>
            </w:r>
            <w:r>
              <w:rPr>
                <w:rFonts w:ascii="Calibri"/>
                <w:b/>
                <w:sz w:val="21"/>
                <w:szCs w:val="24"/>
              </w:rPr>
              <w:t xml:space="preserve"> break</w:t>
            </w:r>
          </w:p>
        </w:tc>
      </w:tr>
      <w:tr w:rsidR="00651787" w:rsidRPr="002A5F6F" w14:paraId="4D28ABA8" w14:textId="77777777" w:rsidTr="25B7DFF8">
        <w:trPr>
          <w:trHeight w:hRule="exact" w:val="1842"/>
        </w:trPr>
        <w:tc>
          <w:tcPr>
            <w:tcW w:w="2146" w:type="dxa"/>
            <w:shd w:val="clear" w:color="auto" w:fill="auto"/>
          </w:tcPr>
          <w:p w14:paraId="45B2A50B" w14:textId="77777777" w:rsidR="00651787" w:rsidRPr="002A5F6F" w:rsidRDefault="00651787" w:rsidP="0065178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1"/>
              </w:rPr>
            </w:pPr>
          </w:p>
          <w:p w14:paraId="7172800B" w14:textId="77777777" w:rsidR="00651787" w:rsidRPr="002A5F6F" w:rsidRDefault="00651787" w:rsidP="0065178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1"/>
              </w:rPr>
            </w:pPr>
          </w:p>
          <w:p w14:paraId="50A71929" w14:textId="0629AD12" w:rsidR="00651787" w:rsidRPr="002A5F6F" w:rsidRDefault="008D1629" w:rsidP="00651787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b/>
                <w:bCs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1:45-2:45pm</w:t>
            </w:r>
          </w:p>
          <w:p w14:paraId="357D1AC7" w14:textId="69625A94" w:rsidR="00651787" w:rsidRPr="002A5F6F" w:rsidRDefault="00651787" w:rsidP="00651787">
            <w:pPr>
              <w:pStyle w:val="TableParagraph"/>
              <w:ind w:left="118"/>
              <w:jc w:val="center"/>
              <w:rPr>
                <w:rFonts w:ascii="Calibri" w:eastAsia="Calibri" w:hAnsi="Calibri" w:cs="Calibri"/>
                <w:sz w:val="21"/>
              </w:rPr>
            </w:pPr>
          </w:p>
        </w:tc>
        <w:tc>
          <w:tcPr>
            <w:tcW w:w="35" w:type="dxa"/>
            <w:shd w:val="clear" w:color="auto" w:fill="auto"/>
          </w:tcPr>
          <w:p w14:paraId="1B7918D1" w14:textId="77777777" w:rsidR="00651787" w:rsidRPr="002A5F6F" w:rsidRDefault="00651787" w:rsidP="00651787">
            <w:pPr>
              <w:rPr>
                <w:sz w:val="21"/>
              </w:rPr>
            </w:pPr>
          </w:p>
        </w:tc>
        <w:tc>
          <w:tcPr>
            <w:tcW w:w="2139" w:type="dxa"/>
            <w:shd w:val="clear" w:color="auto" w:fill="auto"/>
          </w:tcPr>
          <w:p w14:paraId="42911EB1" w14:textId="6D809E10" w:rsidR="00651787" w:rsidRPr="002A5F6F" w:rsidRDefault="00651787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>
              <w:rPr>
                <w:rFonts w:ascii="Calibri"/>
                <w:b/>
                <w:sz w:val="21"/>
                <w:szCs w:val="20"/>
              </w:rPr>
              <w:t>Understanding the NEC and NEMA for Locations with Combustible Dust</w:t>
            </w:r>
          </w:p>
          <w:p w14:paraId="54534ED5" w14:textId="3E4D6970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0"/>
              </w:rPr>
              <w:t>Terry P. Keenan</w:t>
            </w:r>
          </w:p>
          <w:p w14:paraId="3045A6F4" w14:textId="77777777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  <w:p w14:paraId="7B22A897" w14:textId="77777777" w:rsidR="00651787" w:rsidRPr="002A5F6F" w:rsidRDefault="00651787" w:rsidP="00651787">
            <w:pPr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B0415C0" w14:textId="7A3CB29C" w:rsidR="00651787" w:rsidRPr="002A5F6F" w:rsidRDefault="00651787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>
              <w:rPr>
                <w:rFonts w:ascii="Calibri"/>
                <w:b/>
                <w:sz w:val="21"/>
                <w:szCs w:val="20"/>
              </w:rPr>
              <w:t>Technology Advances to Support an Early Intervention Model to Decrease Musculoskeletal Conditions</w:t>
            </w:r>
          </w:p>
          <w:p w14:paraId="06C32E76" w14:textId="5F073A29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0"/>
              </w:rPr>
              <w:t>Melissa Gill, DPT</w:t>
            </w:r>
          </w:p>
          <w:p w14:paraId="7AC4B527" w14:textId="77777777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  <w:p w14:paraId="67669A31" w14:textId="77777777" w:rsidR="00651787" w:rsidRPr="002A5F6F" w:rsidRDefault="00651787" w:rsidP="00651787">
            <w:pPr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08DA11D4" w14:textId="059D12F8" w:rsidR="00651787" w:rsidRPr="002A5F6F" w:rsidRDefault="00651787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>
              <w:rPr>
                <w:rFonts w:ascii="Calibri"/>
                <w:b/>
                <w:sz w:val="21"/>
                <w:szCs w:val="20"/>
              </w:rPr>
              <w:t>Your Guide to World Domination as a Part-Time Safety Consultant</w:t>
            </w:r>
          </w:p>
          <w:p w14:paraId="30EAA4E5" w14:textId="4645CB95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0"/>
              </w:rPr>
              <w:t>Paul Serafini</w:t>
            </w:r>
          </w:p>
          <w:p w14:paraId="5E80FA09" w14:textId="77777777" w:rsidR="00651787" w:rsidRPr="002A5F6F" w:rsidRDefault="00651787" w:rsidP="00651787">
            <w:pPr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</w:p>
          <w:p w14:paraId="150501D1" w14:textId="77777777" w:rsidR="00651787" w:rsidRPr="002A5F6F" w:rsidRDefault="00651787" w:rsidP="00651787">
            <w:pPr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78A4D0A" w14:textId="75ED7727" w:rsidR="009D6928" w:rsidRPr="00EA7B59" w:rsidRDefault="009D6928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 w:rsidRPr="00EA7B59">
              <w:rPr>
                <w:rFonts w:ascii="Calibri"/>
                <w:b/>
                <w:sz w:val="21"/>
                <w:szCs w:val="20"/>
              </w:rPr>
              <w:t>Rigging &amp; Lifting: Small Things That Can Cost Us Greatly</w:t>
            </w:r>
          </w:p>
          <w:p w14:paraId="2FBA4224" w14:textId="77777777" w:rsidR="009D6928" w:rsidRPr="00EA7B59" w:rsidRDefault="009D6928" w:rsidP="009D692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 w:rsidRPr="00EA7B59">
              <w:rPr>
                <w:rFonts w:ascii="Calibri" w:eastAsia="Calibri" w:hAnsi="Calibri" w:cs="Calibri"/>
                <w:sz w:val="21"/>
                <w:szCs w:val="20"/>
              </w:rPr>
              <w:t>Jim Canfield</w:t>
            </w:r>
          </w:p>
          <w:p w14:paraId="0F04FB48" w14:textId="77777777" w:rsidR="00651787" w:rsidRPr="002A5F6F" w:rsidRDefault="00651787" w:rsidP="00651787">
            <w:pPr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</w:p>
        </w:tc>
      </w:tr>
      <w:tr w:rsidR="00651787" w:rsidRPr="002A5F6F" w14:paraId="6EC9F5F6" w14:textId="77777777" w:rsidTr="25B7DFF8">
        <w:trPr>
          <w:trHeight w:hRule="exact" w:val="546"/>
        </w:trPr>
        <w:tc>
          <w:tcPr>
            <w:tcW w:w="2146" w:type="dxa"/>
            <w:shd w:val="clear" w:color="auto" w:fill="BFBFBF" w:themeFill="background1" w:themeFillShade="BF"/>
          </w:tcPr>
          <w:p w14:paraId="5A60C7DD" w14:textId="4D00A1F5" w:rsidR="00651787" w:rsidRPr="002A5F6F" w:rsidRDefault="008D1629" w:rsidP="00651787">
            <w:pPr>
              <w:pStyle w:val="TableParagraph"/>
              <w:spacing w:before="159"/>
              <w:ind w:left="118"/>
              <w:jc w:val="center"/>
              <w:rPr>
                <w:rFonts w:ascii="Calibri" w:eastAsia="Calibri" w:hAnsi="Calibri" w:cs="Calibri"/>
                <w:b/>
                <w:bCs/>
                <w:spacing w:val="9"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2:45p-3:15pm</w:t>
            </w:r>
          </w:p>
        </w:tc>
        <w:tc>
          <w:tcPr>
            <w:tcW w:w="35" w:type="dxa"/>
            <w:shd w:val="clear" w:color="auto" w:fill="BFBFBF" w:themeFill="background1" w:themeFillShade="BF"/>
          </w:tcPr>
          <w:p w14:paraId="4DE03CFB" w14:textId="77777777" w:rsidR="00651787" w:rsidRPr="002A5F6F" w:rsidRDefault="00651787" w:rsidP="00651787">
            <w:pPr>
              <w:rPr>
                <w:sz w:val="21"/>
              </w:rPr>
            </w:pPr>
          </w:p>
        </w:tc>
        <w:tc>
          <w:tcPr>
            <w:tcW w:w="8212" w:type="dxa"/>
            <w:gridSpan w:val="4"/>
            <w:shd w:val="clear" w:color="auto" w:fill="BFBFBF" w:themeFill="background1" w:themeFillShade="BF"/>
          </w:tcPr>
          <w:p w14:paraId="2E903EE7" w14:textId="64A3EAC4" w:rsidR="00651787" w:rsidRDefault="009D6928" w:rsidP="00651787">
            <w:pPr>
              <w:pStyle w:val="TableParagraph"/>
              <w:spacing w:before="87"/>
              <w:jc w:val="center"/>
              <w:rPr>
                <w:rFonts w:ascii="Calibri"/>
                <w:b/>
                <w:sz w:val="21"/>
                <w:szCs w:val="24"/>
              </w:rPr>
            </w:pPr>
            <w:r>
              <w:rPr>
                <w:rFonts w:ascii="Calibri"/>
                <w:b/>
                <w:sz w:val="21"/>
              </w:rPr>
              <w:t>Dedicated Expo Hall break &amp;</w:t>
            </w:r>
            <w:r w:rsidR="00651787" w:rsidRPr="002A5F6F">
              <w:rPr>
                <w:rFonts w:ascii="Calibri"/>
                <w:b/>
                <w:sz w:val="21"/>
              </w:rPr>
              <w:t xml:space="preserve"> Exhibitor Drawing</w:t>
            </w:r>
            <w:r w:rsidR="00651787">
              <w:rPr>
                <w:rFonts w:ascii="Calibri"/>
                <w:b/>
                <w:sz w:val="21"/>
              </w:rPr>
              <w:t>s</w:t>
            </w:r>
          </w:p>
        </w:tc>
      </w:tr>
      <w:tr w:rsidR="00651787" w:rsidRPr="002A5F6F" w14:paraId="101A0955" w14:textId="77777777" w:rsidTr="25B7DFF8">
        <w:trPr>
          <w:trHeight w:hRule="exact" w:val="1347"/>
        </w:trPr>
        <w:tc>
          <w:tcPr>
            <w:tcW w:w="2146" w:type="dxa"/>
            <w:shd w:val="clear" w:color="auto" w:fill="auto"/>
          </w:tcPr>
          <w:p w14:paraId="6EC45A33" w14:textId="75512BB1" w:rsidR="00651787" w:rsidRPr="002A5F6F" w:rsidRDefault="008D1629" w:rsidP="00651787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b/>
                <w:bCs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3:15pm-4:15pm</w:t>
            </w:r>
          </w:p>
          <w:p w14:paraId="7DC54BA3" w14:textId="340438B0" w:rsidR="00651787" w:rsidRPr="002A5F6F" w:rsidRDefault="00651787" w:rsidP="00651787">
            <w:pPr>
              <w:pStyle w:val="TableParagraph"/>
              <w:ind w:left="118"/>
              <w:jc w:val="center"/>
              <w:rPr>
                <w:rFonts w:ascii="Calibri" w:eastAsia="Calibri" w:hAnsi="Calibri" w:cs="Calibri"/>
                <w:sz w:val="21"/>
              </w:rPr>
            </w:pPr>
          </w:p>
        </w:tc>
        <w:tc>
          <w:tcPr>
            <w:tcW w:w="35" w:type="dxa"/>
            <w:shd w:val="clear" w:color="auto" w:fill="auto"/>
          </w:tcPr>
          <w:p w14:paraId="14F3A8D3" w14:textId="77777777" w:rsidR="00651787" w:rsidRPr="002A5F6F" w:rsidRDefault="00651787" w:rsidP="00651787">
            <w:pPr>
              <w:rPr>
                <w:sz w:val="21"/>
              </w:rPr>
            </w:pPr>
          </w:p>
        </w:tc>
        <w:tc>
          <w:tcPr>
            <w:tcW w:w="2139" w:type="dxa"/>
            <w:shd w:val="clear" w:color="auto" w:fill="auto"/>
          </w:tcPr>
          <w:p w14:paraId="0234619E" w14:textId="45E31297" w:rsidR="00651787" w:rsidRPr="00EA7B59" w:rsidRDefault="00651787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 w:rsidRPr="00EA7B59">
              <w:rPr>
                <w:rFonts w:ascii="Calibri"/>
                <w:b/>
                <w:sz w:val="21"/>
                <w:szCs w:val="20"/>
              </w:rPr>
              <w:t>Ergo Toolbox for the Safety Practitioner</w:t>
            </w:r>
          </w:p>
          <w:p w14:paraId="2E919B67" w14:textId="32F93D44" w:rsidR="00651787" w:rsidRPr="00EA7B59" w:rsidRDefault="00651787" w:rsidP="006517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 w:rsidRPr="00EA7B59">
              <w:rPr>
                <w:rFonts w:ascii="Calibri" w:eastAsia="Calibri" w:hAnsi="Calibri" w:cs="Calibri"/>
                <w:sz w:val="21"/>
                <w:szCs w:val="20"/>
              </w:rPr>
              <w:t>Mirtha I. Perazza</w:t>
            </w:r>
          </w:p>
          <w:p w14:paraId="04C6AB08" w14:textId="77777777" w:rsidR="00651787" w:rsidRPr="00EA7B59" w:rsidRDefault="00651787" w:rsidP="00651787">
            <w:pPr>
              <w:pStyle w:val="TableParagraph"/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  <w:p w14:paraId="549C1258" w14:textId="77777777" w:rsidR="00651787" w:rsidRPr="00EA7B59" w:rsidRDefault="00651787" w:rsidP="00651787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</w:p>
          <w:p w14:paraId="02789BE7" w14:textId="77777777" w:rsidR="00651787" w:rsidRPr="00EA7B59" w:rsidRDefault="00651787" w:rsidP="00651787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FA74535" w14:textId="77777777" w:rsidR="009D6928" w:rsidRPr="00EA7B59" w:rsidRDefault="009D6928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 w:rsidRPr="00EA7B59">
              <w:rPr>
                <w:rFonts w:ascii="Calibri"/>
                <w:b/>
                <w:sz w:val="21"/>
                <w:szCs w:val="20"/>
              </w:rPr>
              <w:t>Handling OSHA Inspections in 2019</w:t>
            </w:r>
          </w:p>
          <w:p w14:paraId="1F16B7E8" w14:textId="77777777" w:rsidR="009D6928" w:rsidRPr="00EA7B59" w:rsidRDefault="009D6928" w:rsidP="009D692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 w:rsidRPr="00EA7B59">
              <w:rPr>
                <w:rFonts w:ascii="Calibri" w:eastAsia="Calibri" w:hAnsi="Calibri" w:cs="Calibri"/>
                <w:sz w:val="21"/>
                <w:szCs w:val="20"/>
              </w:rPr>
              <w:t>Aaron Dean</w:t>
            </w:r>
          </w:p>
          <w:p w14:paraId="0181FD66" w14:textId="3A287883" w:rsidR="009D6928" w:rsidRPr="009D6928" w:rsidRDefault="009D6928" w:rsidP="009D6928">
            <w:pPr>
              <w:pStyle w:val="TableParagraph"/>
              <w:ind w:right="1"/>
              <w:jc w:val="center"/>
              <w:rPr>
                <w:rFonts w:ascii="Calibri"/>
                <w:sz w:val="21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56F371FA" w14:textId="77777777" w:rsidR="009D6928" w:rsidRDefault="009D6928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>
              <w:rPr>
                <w:rFonts w:ascii="Calibri"/>
                <w:b/>
                <w:sz w:val="21"/>
                <w:szCs w:val="20"/>
              </w:rPr>
              <w:t>Understanding ASSP Communities &amp; the Path to Leadership</w:t>
            </w:r>
          </w:p>
          <w:p w14:paraId="16FDA1F5" w14:textId="54686AEC" w:rsidR="00651787" w:rsidRPr="00EA7B59" w:rsidRDefault="009D6928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>
              <w:rPr>
                <w:rFonts w:ascii="Calibri"/>
                <w:sz w:val="21"/>
                <w:szCs w:val="20"/>
              </w:rPr>
              <w:t>Abby Ferri</w:t>
            </w:r>
          </w:p>
        </w:tc>
        <w:tc>
          <w:tcPr>
            <w:tcW w:w="1840" w:type="dxa"/>
            <w:shd w:val="clear" w:color="auto" w:fill="auto"/>
          </w:tcPr>
          <w:p w14:paraId="37B12BB8" w14:textId="2242F5D0" w:rsidR="00651787" w:rsidRPr="002A5F6F" w:rsidRDefault="00651787" w:rsidP="009D6928">
            <w:pPr>
              <w:pStyle w:val="TableParagraph"/>
              <w:ind w:right="1"/>
              <w:jc w:val="center"/>
              <w:rPr>
                <w:rFonts w:ascii="Calibri"/>
                <w:b/>
                <w:sz w:val="21"/>
                <w:szCs w:val="20"/>
              </w:rPr>
            </w:pPr>
            <w:r>
              <w:rPr>
                <w:rFonts w:ascii="Calibri"/>
                <w:b/>
                <w:sz w:val="21"/>
                <w:szCs w:val="20"/>
              </w:rPr>
              <w:t xml:space="preserve">Slip, Trip, Fall Prevention for the </w:t>
            </w:r>
            <w:r w:rsidR="009D6928">
              <w:rPr>
                <w:rFonts w:ascii="Calibri"/>
                <w:b/>
                <w:sz w:val="21"/>
                <w:szCs w:val="20"/>
              </w:rPr>
              <w:t>Third</w:t>
            </w:r>
            <w:r>
              <w:rPr>
                <w:rFonts w:ascii="Calibri"/>
                <w:b/>
                <w:sz w:val="21"/>
                <w:szCs w:val="20"/>
              </w:rPr>
              <w:t xml:space="preserve"> Age of Safety and Beyond</w:t>
            </w:r>
          </w:p>
          <w:p w14:paraId="22E6F44F" w14:textId="1BBC1124" w:rsidR="00651787" w:rsidRPr="002A5F6F" w:rsidRDefault="00651787" w:rsidP="006517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0"/>
              </w:rPr>
              <w:t>Mark Lenling</w:t>
            </w:r>
          </w:p>
          <w:p w14:paraId="2E305AD9" w14:textId="77777777" w:rsidR="00651787" w:rsidRPr="002A5F6F" w:rsidRDefault="00651787" w:rsidP="00651787">
            <w:pPr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49445E8A" w14:textId="4515046D" w:rsidR="002A5F6F" w:rsidRPr="002A5F6F" w:rsidRDefault="002A5F6F" w:rsidP="002A5F6F">
      <w:pPr>
        <w:tabs>
          <w:tab w:val="left" w:pos="1745"/>
        </w:tabs>
        <w:rPr>
          <w:color w:val="000000" w:themeColor="text1"/>
          <w:sz w:val="30"/>
        </w:rPr>
      </w:pPr>
    </w:p>
    <w:sectPr w:rsidR="002A5F6F" w:rsidRPr="002A5F6F" w:rsidSect="004E3979">
      <w:headerReference w:type="default" r:id="rId7"/>
      <w:footerReference w:type="default" r:id="rId8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009C" w14:textId="77777777" w:rsidR="00201606" w:rsidRDefault="00201606" w:rsidP="00FE20FE">
      <w:r>
        <w:separator/>
      </w:r>
    </w:p>
  </w:endnote>
  <w:endnote w:type="continuationSeparator" w:id="0">
    <w:p w14:paraId="45625274" w14:textId="77777777" w:rsidR="00201606" w:rsidRDefault="00201606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67C9DAB9"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D043" w14:textId="77777777" w:rsidR="00201606" w:rsidRDefault="00201606" w:rsidP="00FE20FE">
      <w:r>
        <w:separator/>
      </w:r>
    </w:p>
  </w:footnote>
  <w:footnote w:type="continuationSeparator" w:id="0">
    <w:p w14:paraId="5DF14D56" w14:textId="77777777" w:rsidR="00201606" w:rsidRDefault="00201606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5C51" w14:textId="77777777" w:rsidR="008D1629" w:rsidRDefault="008D1629" w:rsidP="008D1629">
    <w:pPr>
      <w:tabs>
        <w:tab w:val="left" w:pos="1745"/>
      </w:tabs>
      <w:rPr>
        <w:b/>
        <w:color w:val="000000" w:themeColor="text1"/>
        <w:sz w:val="32"/>
      </w:rPr>
    </w:pPr>
    <w:r>
      <w:rPr>
        <w:b/>
        <w:color w:val="000000" w:themeColor="text1"/>
        <w:sz w:val="32"/>
      </w:rPr>
      <w:tab/>
      <w:t xml:space="preserve"> </w:t>
    </w:r>
    <w:r w:rsidRPr="002A5F6F">
      <w:rPr>
        <w:b/>
        <w:color w:val="000000" w:themeColor="text1"/>
        <w:sz w:val="32"/>
      </w:rPr>
      <w:t>Professional Development Conference</w:t>
    </w:r>
  </w:p>
  <w:p w14:paraId="62F6ECB1" w14:textId="77777777" w:rsidR="008D1629" w:rsidRDefault="008D1629" w:rsidP="008D1629">
    <w:pPr>
      <w:tabs>
        <w:tab w:val="left" w:pos="1745"/>
      </w:tabs>
      <w:rPr>
        <w:b/>
        <w:color w:val="000000" w:themeColor="text1"/>
        <w:sz w:val="28"/>
      </w:rPr>
    </w:pPr>
    <w:r>
      <w:rPr>
        <w:b/>
        <w:color w:val="000000" w:themeColor="text1"/>
        <w:sz w:val="32"/>
      </w:rPr>
      <w:tab/>
      <w:t xml:space="preserve"> </w:t>
    </w:r>
    <w:r w:rsidRPr="002A5F6F">
      <w:rPr>
        <w:b/>
        <w:color w:val="000000" w:themeColor="text1"/>
        <w:sz w:val="28"/>
      </w:rPr>
      <w:t>February 12, 2019</w:t>
    </w:r>
  </w:p>
  <w:p w14:paraId="5FD50194" w14:textId="69F6E67B" w:rsidR="008D1629" w:rsidRPr="008D1629" w:rsidRDefault="008D1629" w:rsidP="008D1629">
    <w:pPr>
      <w:tabs>
        <w:tab w:val="left" w:pos="1745"/>
      </w:tabs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ab/>
      <w:t xml:space="preserve"> </w:t>
    </w:r>
    <w:r w:rsidRPr="008D1629">
      <w:rPr>
        <w:color w:val="000000" w:themeColor="text1"/>
        <w:sz w:val="26"/>
      </w:rPr>
      <w:t>Mystic Lake Center – 2400 Mystic Lake Blvd NW, Prior Lake, MN</w:t>
    </w:r>
  </w:p>
  <w:p w14:paraId="192B5415" w14:textId="3C78390C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48CB44D3">
          <wp:simplePos x="0" y="0"/>
          <wp:positionH relativeFrom="leftMargin">
            <wp:posOffset>267071</wp:posOffset>
          </wp:positionH>
          <wp:positionV relativeFrom="topMargin">
            <wp:posOffset>0</wp:posOffset>
          </wp:positionV>
          <wp:extent cx="4052873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2873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22FB502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 w14:anchorId="1C21B89F">
            <v:group id="Group 20" style="position:absolute;margin-left:54.25pt;margin-top:126.2pt;width:18.7pt;height:782.6pt;z-index:251661312;mso-position-horizontal-relative:page;mso-position-vertical-relative:page;mso-width-relative:margin;mso-height-relative:margin" coordsize="241028,7882890" o:spid="_x0000_s1026" w14:anchorId="237868C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">
              <o:lock v:ext="edit" aspectratio="t"/>
              <v:rect id="Rectangle 21" style="position:absolute;left:97972;width:45085;height:7882890;visibility:visible;mso-wrap-style:square;v-text-anchor:middle" o:spid="_x0000_s1027" filled="f" stroked="f" strokeweight="1p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/>
              <v:rect id="Rectangle 22" style="position:absolute;left:195943;width:45085;height:7882890;visibility:visible;mso-wrap-style:square;v-text-anchor:middle" o:spid="_x0000_s1028" filled="f" stroked="f" strokeweight="1p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/>
              <v:rect id="Rectangle 23" style="position:absolute;width:45085;height:7882890;visibility:visible;mso-wrap-style:square;v-text-anchor:middle" o:spid="_x0000_s1029" filled="f" stroked="f" strokeweight="1p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/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21E6D"/>
    <w:rsid w:val="00045951"/>
    <w:rsid w:val="00105767"/>
    <w:rsid w:val="001C0526"/>
    <w:rsid w:val="00201606"/>
    <w:rsid w:val="00203357"/>
    <w:rsid w:val="00254644"/>
    <w:rsid w:val="002A5F6F"/>
    <w:rsid w:val="002D695A"/>
    <w:rsid w:val="003521BD"/>
    <w:rsid w:val="00367372"/>
    <w:rsid w:val="00370BAD"/>
    <w:rsid w:val="004131D0"/>
    <w:rsid w:val="00451189"/>
    <w:rsid w:val="004748AF"/>
    <w:rsid w:val="004E3979"/>
    <w:rsid w:val="004F7D3C"/>
    <w:rsid w:val="00522684"/>
    <w:rsid w:val="00563A97"/>
    <w:rsid w:val="005E7DE5"/>
    <w:rsid w:val="00617C96"/>
    <w:rsid w:val="00646B40"/>
    <w:rsid w:val="00651787"/>
    <w:rsid w:val="006F4B86"/>
    <w:rsid w:val="00710DE1"/>
    <w:rsid w:val="0075054F"/>
    <w:rsid w:val="00755630"/>
    <w:rsid w:val="0077443B"/>
    <w:rsid w:val="00780DBC"/>
    <w:rsid w:val="00793A9D"/>
    <w:rsid w:val="008359D8"/>
    <w:rsid w:val="008D1629"/>
    <w:rsid w:val="00986AEA"/>
    <w:rsid w:val="009C4AB6"/>
    <w:rsid w:val="009D6928"/>
    <w:rsid w:val="00A62179"/>
    <w:rsid w:val="00AF7CAD"/>
    <w:rsid w:val="00B723A4"/>
    <w:rsid w:val="00B77C9C"/>
    <w:rsid w:val="00BB5463"/>
    <w:rsid w:val="00D050E5"/>
    <w:rsid w:val="00D94E62"/>
    <w:rsid w:val="00D96EF9"/>
    <w:rsid w:val="00DA2CB2"/>
    <w:rsid w:val="00DC6061"/>
    <w:rsid w:val="00DF6BFB"/>
    <w:rsid w:val="00E70880"/>
    <w:rsid w:val="00EA7B59"/>
    <w:rsid w:val="00EB299B"/>
    <w:rsid w:val="00EB7DDA"/>
    <w:rsid w:val="00EE08A4"/>
    <w:rsid w:val="00EE4969"/>
    <w:rsid w:val="00F46826"/>
    <w:rsid w:val="00F76706"/>
    <w:rsid w:val="00F86797"/>
    <w:rsid w:val="00FA6E6E"/>
    <w:rsid w:val="00FE20FE"/>
    <w:rsid w:val="25B7D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A5F6F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8FC3E4-1D50-4E2C-8885-60821FF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Chris Flegel</cp:lastModifiedBy>
  <cp:revision>2</cp:revision>
  <cp:lastPrinted>2018-12-23T21:38:00Z</cp:lastPrinted>
  <dcterms:created xsi:type="dcterms:W3CDTF">2019-02-01T16:55:00Z</dcterms:created>
  <dcterms:modified xsi:type="dcterms:W3CDTF">2019-02-01T16:55:00Z</dcterms:modified>
</cp:coreProperties>
</file>